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CAFA5" w14:textId="416019F9" w:rsidR="00E559EA" w:rsidRPr="00E559EA" w:rsidRDefault="00E559EA" w:rsidP="00E559EA">
      <w:pPr>
        <w:autoSpaceDE w:val="0"/>
        <w:autoSpaceDN w:val="0"/>
        <w:adjustRightInd w:val="0"/>
        <w:spacing w:after="0" w:line="240" w:lineRule="auto"/>
        <w:rPr>
          <w:rFonts w:ascii="Arial" w:hAnsi="Arial" w:cs="Arial"/>
          <w:b/>
          <w:bCs/>
          <w:color w:val="17365D"/>
          <w:sz w:val="52"/>
          <w:szCs w:val="52"/>
        </w:rPr>
      </w:pPr>
      <w:bookmarkStart w:id="0" w:name="_GoBack"/>
      <w:bookmarkEnd w:id="0"/>
      <w:r w:rsidRPr="00E559EA">
        <w:rPr>
          <w:rFonts w:ascii="Arial" w:hAnsi="Arial" w:cs="Arial"/>
          <w:b/>
          <w:bCs/>
          <w:color w:val="17365D"/>
          <w:sz w:val="52"/>
          <w:szCs w:val="52"/>
        </w:rPr>
        <w:t>LED Driver Testing Requirements</w:t>
      </w:r>
    </w:p>
    <w:p w14:paraId="1ED12C91" w14:textId="77777777" w:rsidR="00E559EA" w:rsidRPr="00E559EA" w:rsidRDefault="00E559EA" w:rsidP="007C3F86"/>
    <w:p w14:paraId="568CB5AB" w14:textId="41F82008" w:rsidR="00E559EA" w:rsidRPr="007C3F86" w:rsidRDefault="00E559EA" w:rsidP="00E559EA">
      <w:p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 xml:space="preserve">LED drivers are available from a wide variety of manufacturers. Determining compatibility between these devices and the dimming system is an important step toward ensuring the success of a project.  When specifying ETC control systems for use with these products, customers should consult the </w:t>
      </w:r>
      <w:r w:rsidRPr="007C3F86">
        <w:rPr>
          <w:rFonts w:ascii="Arial" w:hAnsi="Arial" w:cs="Arial"/>
          <w:color w:val="0000FF"/>
          <w:sz w:val="20"/>
          <w:szCs w:val="20"/>
        </w:rPr>
        <w:t xml:space="preserve">compatibility database </w:t>
      </w:r>
      <w:r w:rsidRPr="007C3F86">
        <w:rPr>
          <w:rFonts w:ascii="Arial" w:hAnsi="Arial" w:cs="Arial"/>
          <w:color w:val="000000"/>
          <w:sz w:val="20"/>
          <w:szCs w:val="20"/>
        </w:rPr>
        <w:t xml:space="preserve">or contact ETC’s Applications Engineering Department before the install takes place.  The engineers will be able to check whether a </w:t>
      </w:r>
      <w:proofErr w:type="gramStart"/>
      <w:r w:rsidRPr="007C3F86">
        <w:rPr>
          <w:rFonts w:ascii="Arial" w:hAnsi="Arial" w:cs="Arial"/>
          <w:color w:val="000000"/>
          <w:sz w:val="20"/>
          <w:szCs w:val="20"/>
        </w:rPr>
        <w:t>particular make</w:t>
      </w:r>
      <w:proofErr w:type="gramEnd"/>
      <w:r w:rsidRPr="007C3F86">
        <w:rPr>
          <w:rFonts w:ascii="Arial" w:hAnsi="Arial" w:cs="Arial"/>
          <w:color w:val="000000"/>
          <w:sz w:val="20"/>
          <w:szCs w:val="20"/>
        </w:rPr>
        <w:t xml:space="preserve"> and model has been tested</w:t>
      </w:r>
    </w:p>
    <w:p w14:paraId="12D1B7CA" w14:textId="10895CF2" w:rsidR="00E559EA" w:rsidRPr="007C3F86" w:rsidRDefault="00E559EA" w:rsidP="00E559EA">
      <w:p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previously and provide the results if available. If the device has not been tested already, then this can be arranged at no additional cost.</w:t>
      </w:r>
    </w:p>
    <w:p w14:paraId="00BF5C33" w14:textId="77777777" w:rsidR="00E559EA" w:rsidRPr="007C3F86" w:rsidRDefault="00E559EA" w:rsidP="00E559EA">
      <w:pPr>
        <w:autoSpaceDE w:val="0"/>
        <w:autoSpaceDN w:val="0"/>
        <w:adjustRightInd w:val="0"/>
        <w:spacing w:after="0" w:line="240" w:lineRule="auto"/>
        <w:rPr>
          <w:rFonts w:ascii="Arial" w:hAnsi="Arial" w:cs="Arial"/>
          <w:color w:val="000000"/>
          <w:sz w:val="20"/>
          <w:szCs w:val="20"/>
        </w:rPr>
      </w:pPr>
    </w:p>
    <w:p w14:paraId="12846939" w14:textId="4840D16A" w:rsidR="00E559EA" w:rsidRPr="007C3F86" w:rsidRDefault="00E559EA" w:rsidP="00E559EA">
      <w:p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These steps may be followed for testing and qualification to be completed:</w:t>
      </w:r>
    </w:p>
    <w:p w14:paraId="79AEB4E2" w14:textId="77777777" w:rsidR="00E559EA" w:rsidRPr="007C3F86" w:rsidRDefault="00E559EA" w:rsidP="00E559EA">
      <w:pPr>
        <w:autoSpaceDE w:val="0"/>
        <w:autoSpaceDN w:val="0"/>
        <w:adjustRightInd w:val="0"/>
        <w:spacing w:after="0" w:line="240" w:lineRule="auto"/>
        <w:rPr>
          <w:rFonts w:ascii="Arial" w:hAnsi="Arial" w:cs="Arial"/>
          <w:color w:val="000000"/>
          <w:sz w:val="20"/>
          <w:szCs w:val="20"/>
        </w:rPr>
      </w:pPr>
    </w:p>
    <w:p w14:paraId="3B723422" w14:textId="7739C58B" w:rsidR="00E559EA" w:rsidRPr="007C3F86" w:rsidRDefault="00E559EA" w:rsidP="00E559EA">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Fill out the Compatibility Testing Request Form. Send samples along with a cutsheet for the product to be tested</w:t>
      </w:r>
      <w:r w:rsidR="007C3F86" w:rsidRPr="007C3F86">
        <w:rPr>
          <w:rFonts w:ascii="Arial" w:hAnsi="Arial" w:cs="Arial"/>
          <w:color w:val="000000"/>
          <w:sz w:val="20"/>
          <w:szCs w:val="20"/>
        </w:rPr>
        <w:t xml:space="preserve">. Please notate the testing ID on the package. </w:t>
      </w:r>
    </w:p>
    <w:p w14:paraId="531D6925" w14:textId="77777777" w:rsidR="00E559EA" w:rsidRPr="007C3F86" w:rsidRDefault="00E559EA" w:rsidP="00E559EA">
      <w:pPr>
        <w:pStyle w:val="ListParagraph"/>
        <w:autoSpaceDE w:val="0"/>
        <w:autoSpaceDN w:val="0"/>
        <w:adjustRightInd w:val="0"/>
        <w:spacing w:after="0" w:line="240" w:lineRule="auto"/>
        <w:rPr>
          <w:rFonts w:ascii="Arial" w:hAnsi="Arial" w:cs="Arial"/>
          <w:color w:val="000000"/>
          <w:sz w:val="20"/>
          <w:szCs w:val="20"/>
        </w:rPr>
      </w:pPr>
    </w:p>
    <w:p w14:paraId="2746E22E" w14:textId="07CB86A5" w:rsidR="00E559EA" w:rsidRPr="007C3F86" w:rsidRDefault="00E559EA" w:rsidP="00E559EA">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Samples shall be provided for testing at no cost to ETC.</w:t>
      </w:r>
    </w:p>
    <w:p w14:paraId="282614DB" w14:textId="0E4E4A23" w:rsidR="00E559EA" w:rsidRPr="007C3F86" w:rsidRDefault="00E559EA" w:rsidP="00E559EA">
      <w:pPr>
        <w:pStyle w:val="ListParagraph"/>
        <w:numPr>
          <w:ilvl w:val="1"/>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For line-voltage dimmable LED products we prefer to see at least 4-6 of each specific lamp type in order to take more accurate measurements.</w:t>
      </w:r>
    </w:p>
    <w:p w14:paraId="57FAD300" w14:textId="454A6EB9" w:rsidR="00E559EA" w:rsidRPr="007C3F86" w:rsidRDefault="00E559EA" w:rsidP="00E559EA">
      <w:pPr>
        <w:pStyle w:val="ListParagraph"/>
        <w:numPr>
          <w:ilvl w:val="1"/>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For 0-10V, DMX, or DALI fixtures only one of each type is required.</w:t>
      </w:r>
    </w:p>
    <w:p w14:paraId="61B21DEC" w14:textId="77777777" w:rsidR="00E559EA" w:rsidRPr="007C3F86" w:rsidRDefault="00E559EA" w:rsidP="00E559EA">
      <w:pPr>
        <w:pStyle w:val="ListParagraph"/>
        <w:numPr>
          <w:ilvl w:val="1"/>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 xml:space="preserve">For fixtures with a separate driver and LED array, both pieces are required for testing. </w:t>
      </w:r>
    </w:p>
    <w:p w14:paraId="05740D67" w14:textId="2512EA45" w:rsidR="00E559EA" w:rsidRPr="007C3F86" w:rsidRDefault="00E559EA" w:rsidP="00E559EA">
      <w:pPr>
        <w:pStyle w:val="ListParagraph"/>
        <w:autoSpaceDE w:val="0"/>
        <w:autoSpaceDN w:val="0"/>
        <w:adjustRightInd w:val="0"/>
        <w:spacing w:after="0" w:line="240" w:lineRule="auto"/>
        <w:ind w:left="1440"/>
        <w:rPr>
          <w:rFonts w:ascii="Arial" w:hAnsi="Arial" w:cs="Arial"/>
          <w:color w:val="000000"/>
          <w:sz w:val="20"/>
          <w:szCs w:val="20"/>
        </w:rPr>
      </w:pPr>
      <w:r w:rsidRPr="007C3F86">
        <w:rPr>
          <w:rFonts w:ascii="Arial" w:hAnsi="Arial" w:cs="Arial"/>
          <w:color w:val="000000"/>
          <w:sz w:val="20"/>
          <w:szCs w:val="20"/>
        </w:rPr>
        <w:t xml:space="preserve">(ETC is not responsible for damage to LED arrays that are provided without a </w:t>
      </w:r>
      <w:proofErr w:type="gramStart"/>
      <w:r w:rsidRPr="007C3F86">
        <w:rPr>
          <w:rFonts w:ascii="Arial" w:hAnsi="Arial" w:cs="Arial"/>
          <w:color w:val="000000"/>
          <w:sz w:val="20"/>
          <w:szCs w:val="20"/>
        </w:rPr>
        <w:t>sufficient</w:t>
      </w:r>
      <w:proofErr w:type="gramEnd"/>
      <w:r w:rsidRPr="007C3F86">
        <w:rPr>
          <w:rFonts w:ascii="Arial" w:hAnsi="Arial" w:cs="Arial"/>
          <w:color w:val="000000"/>
          <w:sz w:val="20"/>
          <w:szCs w:val="20"/>
        </w:rPr>
        <w:t xml:space="preserve"> heatsink).</w:t>
      </w:r>
    </w:p>
    <w:p w14:paraId="4A24F21F" w14:textId="3CEB2DBE" w:rsidR="00E559EA" w:rsidRPr="007C3F86" w:rsidRDefault="00E559EA" w:rsidP="00E559EA">
      <w:pPr>
        <w:pStyle w:val="ListParagraph"/>
        <w:numPr>
          <w:ilvl w:val="1"/>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 xml:space="preserve">For MR16 and other low-voltage type lamps, the exact transformer to be used must be supplied with the lamp </w:t>
      </w:r>
      <w:proofErr w:type="gramStart"/>
      <w:r w:rsidRPr="007C3F86">
        <w:rPr>
          <w:rFonts w:ascii="Arial" w:hAnsi="Arial" w:cs="Arial"/>
          <w:color w:val="000000"/>
          <w:sz w:val="20"/>
          <w:szCs w:val="20"/>
        </w:rPr>
        <w:t>in order for</w:t>
      </w:r>
      <w:proofErr w:type="gramEnd"/>
      <w:r w:rsidRPr="007C3F86">
        <w:rPr>
          <w:rFonts w:ascii="Arial" w:hAnsi="Arial" w:cs="Arial"/>
          <w:color w:val="000000"/>
          <w:sz w:val="20"/>
          <w:szCs w:val="20"/>
        </w:rPr>
        <w:t xml:space="preserve"> the test to be valid.</w:t>
      </w:r>
    </w:p>
    <w:p w14:paraId="066970E6" w14:textId="7E5C6578" w:rsidR="00E559EA" w:rsidRPr="007C3F86" w:rsidRDefault="00E559EA" w:rsidP="00E559EA">
      <w:pPr>
        <w:pStyle w:val="ListParagraph"/>
        <w:numPr>
          <w:ilvl w:val="1"/>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For fluorescent fixtures, consult Applications Engineering on which pieces are required.</w:t>
      </w:r>
    </w:p>
    <w:p w14:paraId="39ADB616" w14:textId="77777777" w:rsidR="007C3F86" w:rsidRPr="007C3F86" w:rsidRDefault="007C3F86" w:rsidP="007C3F86">
      <w:pPr>
        <w:pStyle w:val="ListParagraph"/>
        <w:autoSpaceDE w:val="0"/>
        <w:autoSpaceDN w:val="0"/>
        <w:adjustRightInd w:val="0"/>
        <w:spacing w:after="0" w:line="240" w:lineRule="auto"/>
        <w:ind w:left="1440"/>
        <w:rPr>
          <w:rFonts w:ascii="Arial" w:hAnsi="Arial" w:cs="Arial"/>
          <w:color w:val="000000"/>
          <w:sz w:val="20"/>
          <w:szCs w:val="20"/>
        </w:rPr>
      </w:pPr>
    </w:p>
    <w:p w14:paraId="77DD8AA2" w14:textId="091C4ED5" w:rsidR="00E559EA" w:rsidRPr="007C3F86" w:rsidRDefault="00E559EA" w:rsidP="00E559EA">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 xml:space="preserve">Samples shall be sent to: </w:t>
      </w:r>
    </w:p>
    <w:p w14:paraId="161CCEAC" w14:textId="6413EE9F" w:rsidR="00E559EA" w:rsidRPr="007C3F86" w:rsidRDefault="00E559EA" w:rsidP="00E559EA">
      <w:pPr>
        <w:pStyle w:val="ListParagraph"/>
        <w:autoSpaceDE w:val="0"/>
        <w:autoSpaceDN w:val="0"/>
        <w:adjustRightInd w:val="0"/>
        <w:spacing w:after="0" w:line="240" w:lineRule="auto"/>
        <w:ind w:left="2160" w:firstLine="720"/>
        <w:rPr>
          <w:rFonts w:ascii="Arial" w:hAnsi="Arial" w:cs="Arial"/>
          <w:b/>
          <w:bCs/>
          <w:i/>
          <w:iCs/>
          <w:color w:val="000000"/>
          <w:sz w:val="20"/>
          <w:szCs w:val="20"/>
        </w:rPr>
      </w:pPr>
      <w:r w:rsidRPr="007C3F86">
        <w:rPr>
          <w:rFonts w:ascii="Arial" w:hAnsi="Arial" w:cs="Arial"/>
          <w:b/>
          <w:bCs/>
          <w:i/>
          <w:iCs/>
          <w:color w:val="000000"/>
          <w:sz w:val="20"/>
          <w:szCs w:val="20"/>
        </w:rPr>
        <w:t>Attn:</w:t>
      </w:r>
      <w:r w:rsidRPr="007C3F86">
        <w:rPr>
          <w:rFonts w:ascii="Arial" w:hAnsi="Arial" w:cs="Arial"/>
          <w:b/>
          <w:bCs/>
          <w:color w:val="000000"/>
          <w:sz w:val="20"/>
          <w:szCs w:val="20"/>
        </w:rPr>
        <w:t xml:space="preserve"> </w:t>
      </w:r>
      <w:r w:rsidRPr="007C3F86">
        <w:rPr>
          <w:rFonts w:ascii="Arial" w:hAnsi="Arial" w:cs="Arial"/>
          <w:b/>
          <w:bCs/>
          <w:i/>
          <w:iCs/>
          <w:color w:val="000000"/>
          <w:sz w:val="20"/>
          <w:szCs w:val="20"/>
        </w:rPr>
        <w:t>Application Engineering</w:t>
      </w:r>
      <w:r w:rsidR="00E931F2">
        <w:rPr>
          <w:rFonts w:ascii="Arial" w:hAnsi="Arial" w:cs="Arial"/>
          <w:b/>
          <w:bCs/>
          <w:i/>
          <w:iCs/>
          <w:color w:val="000000"/>
          <w:sz w:val="20"/>
          <w:szCs w:val="20"/>
        </w:rPr>
        <w:t xml:space="preserve"> (ID#)</w:t>
      </w:r>
    </w:p>
    <w:p w14:paraId="6A3148EA" w14:textId="77777777" w:rsidR="00E559EA" w:rsidRPr="007C3F86" w:rsidRDefault="00E559EA" w:rsidP="00E559EA">
      <w:pPr>
        <w:autoSpaceDE w:val="0"/>
        <w:autoSpaceDN w:val="0"/>
        <w:adjustRightInd w:val="0"/>
        <w:spacing w:after="0" w:line="240" w:lineRule="auto"/>
        <w:ind w:left="2880"/>
        <w:rPr>
          <w:rFonts w:ascii="Arial" w:hAnsi="Arial" w:cs="Arial"/>
          <w:b/>
          <w:bCs/>
          <w:i/>
          <w:iCs/>
          <w:color w:val="000000"/>
          <w:sz w:val="20"/>
          <w:szCs w:val="20"/>
        </w:rPr>
      </w:pPr>
      <w:r w:rsidRPr="007C3F86">
        <w:rPr>
          <w:rFonts w:ascii="Arial" w:hAnsi="Arial" w:cs="Arial"/>
          <w:b/>
          <w:bCs/>
          <w:i/>
          <w:iCs/>
          <w:color w:val="000000"/>
          <w:sz w:val="20"/>
          <w:szCs w:val="20"/>
        </w:rPr>
        <w:t>Electronic Theatre Controls</w:t>
      </w:r>
    </w:p>
    <w:p w14:paraId="7FC72E31" w14:textId="77777777" w:rsidR="00E559EA" w:rsidRPr="007C3F86" w:rsidRDefault="00E559EA" w:rsidP="00E559EA">
      <w:pPr>
        <w:autoSpaceDE w:val="0"/>
        <w:autoSpaceDN w:val="0"/>
        <w:adjustRightInd w:val="0"/>
        <w:spacing w:after="0" w:line="240" w:lineRule="auto"/>
        <w:ind w:left="2880"/>
        <w:rPr>
          <w:rFonts w:ascii="Arial" w:hAnsi="Arial" w:cs="Arial"/>
          <w:b/>
          <w:bCs/>
          <w:i/>
          <w:iCs/>
          <w:color w:val="000000"/>
          <w:sz w:val="20"/>
          <w:szCs w:val="20"/>
        </w:rPr>
      </w:pPr>
      <w:r w:rsidRPr="007C3F86">
        <w:rPr>
          <w:rFonts w:ascii="Arial" w:hAnsi="Arial" w:cs="Arial"/>
          <w:b/>
          <w:bCs/>
          <w:i/>
          <w:iCs/>
          <w:color w:val="000000"/>
          <w:sz w:val="20"/>
          <w:szCs w:val="20"/>
        </w:rPr>
        <w:t>3031 Pleasant View Road</w:t>
      </w:r>
    </w:p>
    <w:p w14:paraId="1744114E" w14:textId="582F4FD2" w:rsidR="00E559EA" w:rsidRPr="007C3F86" w:rsidRDefault="00E559EA" w:rsidP="00E559EA">
      <w:pPr>
        <w:autoSpaceDE w:val="0"/>
        <w:autoSpaceDN w:val="0"/>
        <w:adjustRightInd w:val="0"/>
        <w:spacing w:after="0" w:line="240" w:lineRule="auto"/>
        <w:ind w:left="2880"/>
        <w:rPr>
          <w:rFonts w:ascii="Arial" w:hAnsi="Arial" w:cs="Arial"/>
          <w:b/>
          <w:bCs/>
          <w:i/>
          <w:iCs/>
          <w:color w:val="000000"/>
          <w:sz w:val="20"/>
          <w:szCs w:val="20"/>
        </w:rPr>
      </w:pPr>
      <w:r w:rsidRPr="007C3F86">
        <w:rPr>
          <w:rFonts w:ascii="Arial" w:hAnsi="Arial" w:cs="Arial"/>
          <w:b/>
          <w:bCs/>
          <w:i/>
          <w:iCs/>
          <w:color w:val="000000"/>
          <w:sz w:val="20"/>
          <w:szCs w:val="20"/>
        </w:rPr>
        <w:t>Middleton, WI 53562-0979</w:t>
      </w:r>
    </w:p>
    <w:p w14:paraId="2A15FF5C" w14:textId="77777777" w:rsidR="007C3F86" w:rsidRPr="007C3F86" w:rsidRDefault="007C3F86" w:rsidP="007C3F86">
      <w:pPr>
        <w:autoSpaceDE w:val="0"/>
        <w:autoSpaceDN w:val="0"/>
        <w:adjustRightInd w:val="0"/>
        <w:spacing w:after="0" w:line="240" w:lineRule="auto"/>
        <w:rPr>
          <w:rFonts w:ascii="Arial" w:hAnsi="Arial" w:cs="Arial"/>
          <w:b/>
          <w:bCs/>
          <w:i/>
          <w:iCs/>
          <w:color w:val="000000"/>
          <w:sz w:val="20"/>
          <w:szCs w:val="20"/>
        </w:rPr>
      </w:pPr>
    </w:p>
    <w:p w14:paraId="001778F5" w14:textId="28F23E9F" w:rsidR="00E559EA" w:rsidRPr="007C3F86" w:rsidRDefault="00E559EA" w:rsidP="00E559EA">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Most tests can be completed within 2 weeks following receipt of the samples. Please specify if the samples should be returned and provide a return address, along with a prepaid return shipping label or Fed Ex/UPS account number. If there is no return address specified, we will assume that the samples are no longer needed after testing.</w:t>
      </w:r>
    </w:p>
    <w:p w14:paraId="70591733" w14:textId="77777777" w:rsidR="007C3F86" w:rsidRPr="007C3F86" w:rsidRDefault="007C3F86" w:rsidP="007C3F86">
      <w:pPr>
        <w:pStyle w:val="ListParagraph"/>
        <w:autoSpaceDE w:val="0"/>
        <w:autoSpaceDN w:val="0"/>
        <w:adjustRightInd w:val="0"/>
        <w:spacing w:after="0" w:line="240" w:lineRule="auto"/>
        <w:rPr>
          <w:rFonts w:ascii="Arial" w:hAnsi="Arial" w:cs="Arial"/>
          <w:color w:val="000000"/>
          <w:sz w:val="20"/>
          <w:szCs w:val="20"/>
        </w:rPr>
      </w:pPr>
    </w:p>
    <w:p w14:paraId="4E1E28E5" w14:textId="1631B0A2" w:rsidR="00E559EA" w:rsidRDefault="00E559EA" w:rsidP="00E559EA">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7C3F86">
        <w:rPr>
          <w:rFonts w:ascii="Arial" w:hAnsi="Arial" w:cs="Arial"/>
          <w:color w:val="000000"/>
          <w:sz w:val="20"/>
          <w:szCs w:val="20"/>
        </w:rPr>
        <w:t>The engineer will assess the dimming performance of the samples as well as their stability at various dimmed levels. Measurements will be taken for inrush and other electrical characteristics in order to assess the likelihood of certain types of problems.</w:t>
      </w:r>
    </w:p>
    <w:p w14:paraId="0B51F678" w14:textId="77777777" w:rsidR="007C3F86" w:rsidRPr="007C3F86" w:rsidRDefault="007C3F86" w:rsidP="007C3F86">
      <w:pPr>
        <w:pStyle w:val="ListParagraph"/>
        <w:autoSpaceDE w:val="0"/>
        <w:autoSpaceDN w:val="0"/>
        <w:adjustRightInd w:val="0"/>
        <w:spacing w:after="0" w:line="240" w:lineRule="auto"/>
        <w:rPr>
          <w:rFonts w:ascii="Arial" w:hAnsi="Arial" w:cs="Arial"/>
          <w:color w:val="000000"/>
          <w:sz w:val="20"/>
          <w:szCs w:val="20"/>
        </w:rPr>
      </w:pPr>
    </w:p>
    <w:p w14:paraId="63953BEB" w14:textId="4004DBCE" w:rsidR="00E559EA" w:rsidRPr="007C3F86" w:rsidRDefault="00E559EA" w:rsidP="00E559EA">
      <w:pPr>
        <w:pStyle w:val="ListParagraph"/>
        <w:numPr>
          <w:ilvl w:val="0"/>
          <w:numId w:val="1"/>
        </w:numPr>
        <w:autoSpaceDE w:val="0"/>
        <w:autoSpaceDN w:val="0"/>
        <w:adjustRightInd w:val="0"/>
        <w:spacing w:after="0" w:line="240" w:lineRule="auto"/>
        <w:rPr>
          <w:rFonts w:ascii="Arial" w:hAnsi="Arial" w:cs="Arial"/>
          <w:sz w:val="20"/>
          <w:szCs w:val="20"/>
        </w:rPr>
      </w:pPr>
      <w:r w:rsidRPr="007C3F86">
        <w:rPr>
          <w:rFonts w:ascii="Arial" w:hAnsi="Arial" w:cs="Arial"/>
          <w:color w:val="000000"/>
          <w:sz w:val="20"/>
          <w:szCs w:val="20"/>
        </w:rPr>
        <w:t>After the test results have been compiled, Applications Engineering will contact the person(s) requesting the test and pass on the results.</w:t>
      </w:r>
    </w:p>
    <w:sectPr w:rsidR="00E559EA" w:rsidRPr="007C3F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61DF"/>
    <w:multiLevelType w:val="hybridMultilevel"/>
    <w:tmpl w:val="66BA77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80597F"/>
    <w:multiLevelType w:val="hybridMultilevel"/>
    <w:tmpl w:val="5680C0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07013F"/>
    <w:multiLevelType w:val="hybridMultilevel"/>
    <w:tmpl w:val="ABEAB6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161F3"/>
    <w:multiLevelType w:val="hybridMultilevel"/>
    <w:tmpl w:val="E32CA3E8"/>
    <w:lvl w:ilvl="0" w:tplc="04090011">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334"/>
    <w:rsid w:val="000335A7"/>
    <w:rsid w:val="00065C31"/>
    <w:rsid w:val="001313BC"/>
    <w:rsid w:val="00285816"/>
    <w:rsid w:val="004B4557"/>
    <w:rsid w:val="004D1B56"/>
    <w:rsid w:val="006B4842"/>
    <w:rsid w:val="007C1877"/>
    <w:rsid w:val="007C3F86"/>
    <w:rsid w:val="008A413F"/>
    <w:rsid w:val="00A93334"/>
    <w:rsid w:val="00D62E05"/>
    <w:rsid w:val="00E559EA"/>
    <w:rsid w:val="00E61973"/>
    <w:rsid w:val="00E9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3470"/>
  <w15:chartTrackingRefBased/>
  <w15:docId w15:val="{A0D6B914-32FA-4E0D-9382-12D5F70D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334"/>
    <w:rPr>
      <w:color w:val="0000FF"/>
      <w:u w:val="single"/>
    </w:rPr>
  </w:style>
  <w:style w:type="paragraph" w:styleId="Title">
    <w:name w:val="Title"/>
    <w:basedOn w:val="Normal"/>
    <w:next w:val="Normal"/>
    <w:link w:val="TitleChar"/>
    <w:uiPriority w:val="10"/>
    <w:qFormat/>
    <w:rsid w:val="000335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5A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335A7"/>
    <w:rPr>
      <w:b/>
      <w:bCs/>
    </w:rPr>
  </w:style>
  <w:style w:type="paragraph" w:styleId="ListParagraph">
    <w:name w:val="List Paragraph"/>
    <w:basedOn w:val="Normal"/>
    <w:uiPriority w:val="34"/>
    <w:qFormat/>
    <w:rsid w:val="00E559EA"/>
    <w:pPr>
      <w:ind w:left="720"/>
      <w:contextualSpacing/>
    </w:pPr>
  </w:style>
  <w:style w:type="character" w:styleId="UnresolvedMention">
    <w:name w:val="Unresolved Mention"/>
    <w:basedOn w:val="DefaultParagraphFont"/>
    <w:uiPriority w:val="99"/>
    <w:semiHidden/>
    <w:unhideWhenUsed/>
    <w:rsid w:val="0006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Peifer</dc:creator>
  <cp:keywords/>
  <dc:description/>
  <cp:lastModifiedBy>Wendy Peifer</cp:lastModifiedBy>
  <cp:revision>3</cp:revision>
  <dcterms:created xsi:type="dcterms:W3CDTF">2020-12-21T19:46:00Z</dcterms:created>
  <dcterms:modified xsi:type="dcterms:W3CDTF">2020-12-21T19:58:00Z</dcterms:modified>
</cp:coreProperties>
</file>